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8CA" w:rsidRPr="00961ACE" w:rsidRDefault="00A7079B" w:rsidP="00AD417D">
      <w:pPr>
        <w:spacing w:after="0" w:line="240" w:lineRule="auto"/>
        <w:contextualSpacing/>
        <w:rPr>
          <w:rFonts w:asciiTheme="majorHAnsi" w:hAnsiTheme="majorHAnsi"/>
          <w:b/>
          <w:sz w:val="28"/>
          <w:szCs w:val="28"/>
          <w:u w:val="single"/>
        </w:rPr>
      </w:pPr>
      <w:bookmarkStart w:id="0" w:name="_GoBack"/>
      <w:bookmarkEnd w:id="0"/>
      <w:r w:rsidRPr="00961ACE">
        <w:rPr>
          <w:rFonts w:asciiTheme="majorHAnsi" w:hAnsiTheme="majorHAnsi"/>
          <w:b/>
          <w:sz w:val="28"/>
          <w:szCs w:val="28"/>
          <w:u w:val="single"/>
        </w:rPr>
        <w:t>Pflegehinweise für Haustürfüllungen und Beschläge</w:t>
      </w:r>
    </w:p>
    <w:p w:rsidR="00A7079B" w:rsidRDefault="00A7079B" w:rsidP="00AD417D">
      <w:pPr>
        <w:spacing w:after="0" w:line="240" w:lineRule="auto"/>
        <w:contextualSpacing/>
      </w:pPr>
    </w:p>
    <w:p w:rsidR="00A7079B" w:rsidRPr="00AD417D" w:rsidRDefault="00A7079B" w:rsidP="001A6223">
      <w:pPr>
        <w:spacing w:after="0" w:line="240" w:lineRule="auto"/>
        <w:contextualSpacing/>
        <w:jc w:val="both"/>
        <w:rPr>
          <w:b/>
        </w:rPr>
      </w:pPr>
      <w:r w:rsidRPr="00AD417D">
        <w:rPr>
          <w:b/>
        </w:rPr>
        <w:t>Haustürfüllungen</w:t>
      </w:r>
    </w:p>
    <w:p w:rsidR="00A7079B" w:rsidRDefault="00A7079B" w:rsidP="001A6223">
      <w:pPr>
        <w:spacing w:after="0" w:line="240" w:lineRule="auto"/>
        <w:contextualSpacing/>
        <w:jc w:val="both"/>
      </w:pPr>
    </w:p>
    <w:p w:rsidR="00A7079B" w:rsidRPr="00AD417D" w:rsidRDefault="00A7079B" w:rsidP="001A6223">
      <w:pPr>
        <w:spacing w:after="0" w:line="240" w:lineRule="auto"/>
        <w:contextualSpacing/>
        <w:jc w:val="both"/>
        <w:rPr>
          <w:b/>
        </w:rPr>
      </w:pPr>
      <w:r w:rsidRPr="00AD417D">
        <w:rPr>
          <w:b/>
        </w:rPr>
        <w:t>Eigenschaften der Oberflächen von Haustürfüllungen</w:t>
      </w:r>
    </w:p>
    <w:p w:rsidR="00AD417D" w:rsidRDefault="00AD417D" w:rsidP="001A6223">
      <w:pPr>
        <w:spacing w:after="0" w:line="240" w:lineRule="auto"/>
        <w:contextualSpacing/>
        <w:jc w:val="both"/>
      </w:pPr>
    </w:p>
    <w:p w:rsidR="00A7079B" w:rsidRDefault="00A7079B" w:rsidP="001A6223">
      <w:pPr>
        <w:spacing w:after="0" w:line="240" w:lineRule="auto"/>
        <w:contextualSpacing/>
        <w:jc w:val="both"/>
      </w:pPr>
      <w:r>
        <w:t>Die Oberflächenbeschichtung der Haustür</w:t>
      </w:r>
      <w:r w:rsidR="002808E1">
        <w:t>f</w:t>
      </w:r>
      <w:r>
        <w:t>üllungen ist nach neuesten technischen Richtlinien mit hochwertigen Lacken, Pulvern oder Dekorf</w:t>
      </w:r>
      <w:r w:rsidR="002808E1">
        <w:t>o</w:t>
      </w:r>
      <w:r>
        <w:t>lien hergestellt. Sie zeichnet sich durch eine hohe Farbstabilität und langlebige Oberflächengüte aus.</w:t>
      </w:r>
    </w:p>
    <w:p w:rsidR="002808E1" w:rsidRDefault="002808E1" w:rsidP="001A6223">
      <w:pPr>
        <w:spacing w:after="0" w:line="240" w:lineRule="auto"/>
        <w:contextualSpacing/>
        <w:jc w:val="both"/>
      </w:pPr>
    </w:p>
    <w:p w:rsidR="00A7079B" w:rsidRDefault="00A7079B" w:rsidP="001A6223">
      <w:pPr>
        <w:spacing w:after="0" w:line="240" w:lineRule="auto"/>
        <w:contextualSpacing/>
        <w:jc w:val="both"/>
      </w:pPr>
      <w:r>
        <w:t>Die Oberfläche der Aluminium-Haustürfüllungen besteht entweder aus einer pulverbeschichteten Einbrennlackierung oder in wenigen Fällen auch aus einer hochwertigen Lackierung im Nasslackverfahren</w:t>
      </w:r>
    </w:p>
    <w:p w:rsidR="00A7079B" w:rsidRDefault="00A7079B" w:rsidP="001A6223">
      <w:pPr>
        <w:spacing w:after="0" w:line="240" w:lineRule="auto"/>
        <w:contextualSpacing/>
        <w:jc w:val="both"/>
      </w:pPr>
    </w:p>
    <w:p w:rsidR="00A7079B" w:rsidRPr="00AD417D" w:rsidRDefault="00A7079B" w:rsidP="001A6223">
      <w:pPr>
        <w:spacing w:after="0" w:line="240" w:lineRule="auto"/>
        <w:contextualSpacing/>
        <w:jc w:val="both"/>
        <w:rPr>
          <w:b/>
        </w:rPr>
      </w:pPr>
      <w:r w:rsidRPr="00AD417D">
        <w:rPr>
          <w:b/>
        </w:rPr>
        <w:t>Pflegeanleitung</w:t>
      </w:r>
    </w:p>
    <w:p w:rsidR="00A7079B" w:rsidRDefault="00A7079B" w:rsidP="001A6223">
      <w:pPr>
        <w:spacing w:after="0" w:line="240" w:lineRule="auto"/>
        <w:contextualSpacing/>
        <w:jc w:val="both"/>
      </w:pPr>
    </w:p>
    <w:p w:rsidR="00A7079B" w:rsidRDefault="00A7079B" w:rsidP="001A6223">
      <w:pPr>
        <w:spacing w:after="0" w:line="240" w:lineRule="auto"/>
        <w:contextualSpacing/>
        <w:jc w:val="both"/>
      </w:pPr>
      <w:r>
        <w:t>Reinigen Sie die gesamte Oberfläche mit warmem Wasser und einem weichen, sauberen Tuch. Bei hartnäckigen Verschmutzungen empfehlen wir den Zusatz von wenigen Tropfen Geschirrspülmittel. Verwenden Sie niemals einen Scheuerschwamm oder aggressive Reiniger um hartnäckige Verschmutzungen zu entfernen.</w:t>
      </w:r>
    </w:p>
    <w:p w:rsidR="00A7079B" w:rsidRDefault="00A7079B" w:rsidP="001A6223">
      <w:pPr>
        <w:spacing w:after="0" w:line="240" w:lineRule="auto"/>
        <w:contextualSpacing/>
        <w:jc w:val="both"/>
      </w:pPr>
    </w:p>
    <w:p w:rsidR="00A7079B" w:rsidRPr="00AD417D" w:rsidRDefault="00A7079B" w:rsidP="001A6223">
      <w:pPr>
        <w:spacing w:after="0" w:line="240" w:lineRule="auto"/>
        <w:contextualSpacing/>
        <w:jc w:val="both"/>
        <w:rPr>
          <w:b/>
        </w:rPr>
      </w:pPr>
      <w:r w:rsidRPr="00AD417D">
        <w:rPr>
          <w:b/>
        </w:rPr>
        <w:t>Sonnencremes</w:t>
      </w:r>
    </w:p>
    <w:p w:rsidR="00A7079B" w:rsidRDefault="00A7079B" w:rsidP="001A6223">
      <w:pPr>
        <w:spacing w:after="0" w:line="240" w:lineRule="auto"/>
        <w:contextualSpacing/>
        <w:jc w:val="both"/>
      </w:pPr>
    </w:p>
    <w:p w:rsidR="00A7079B" w:rsidRDefault="00A7079B" w:rsidP="001A6223">
      <w:pPr>
        <w:spacing w:after="0" w:line="240" w:lineRule="auto"/>
        <w:contextualSpacing/>
        <w:jc w:val="both"/>
      </w:pPr>
      <w:r>
        <w:t>Rückstände von Sonnencremes, die ggf. beim Berühren mit eingecremten Händen auf die Oberfläche der Haustürfüllung gelangen, müssen unmittelbar entfernt werden.</w:t>
      </w:r>
      <w:r w:rsidR="002808E1">
        <w:t xml:space="preserve"> </w:t>
      </w:r>
      <w:r>
        <w:t>Ansonsten kann dies zu einer dauerhaften Beschädigung der Oberfläche führen.</w:t>
      </w:r>
      <w:r w:rsidR="002808E1">
        <w:t xml:space="preserve"> </w:t>
      </w:r>
      <w:r>
        <w:t>Es wird die Verwendung von Strukturpulvern empfohlen.</w:t>
      </w:r>
    </w:p>
    <w:p w:rsidR="00A7079B" w:rsidRDefault="00A7079B" w:rsidP="001A6223">
      <w:pPr>
        <w:spacing w:after="0" w:line="240" w:lineRule="auto"/>
        <w:contextualSpacing/>
        <w:jc w:val="both"/>
      </w:pPr>
    </w:p>
    <w:p w:rsidR="00A7079B" w:rsidRPr="00AD417D" w:rsidRDefault="00A7079B" w:rsidP="001A6223">
      <w:pPr>
        <w:spacing w:after="0" w:line="240" w:lineRule="auto"/>
        <w:contextualSpacing/>
        <w:jc w:val="both"/>
        <w:rPr>
          <w:b/>
        </w:rPr>
      </w:pPr>
      <w:r w:rsidRPr="00AD417D">
        <w:rPr>
          <w:b/>
        </w:rPr>
        <w:t>Ornamentrahmen, Applikationen, Drücker und Beschläge aus Edelstahl bzw. Edelstahldesign</w:t>
      </w:r>
    </w:p>
    <w:p w:rsidR="00A7079B" w:rsidRDefault="00A7079B" w:rsidP="001A6223">
      <w:pPr>
        <w:spacing w:after="0" w:line="240" w:lineRule="auto"/>
        <w:contextualSpacing/>
        <w:jc w:val="both"/>
      </w:pPr>
    </w:p>
    <w:p w:rsidR="00A7079B" w:rsidRDefault="00A7079B" w:rsidP="001A6223">
      <w:pPr>
        <w:spacing w:after="0" w:line="240" w:lineRule="auto"/>
        <w:contextualSpacing/>
        <w:jc w:val="both"/>
      </w:pPr>
      <w:r>
        <w:t>Ornamentrahmen und Applikationen in Edelst</w:t>
      </w:r>
      <w:r w:rsidR="002808E1">
        <w:t>a</w:t>
      </w:r>
      <w:r>
        <w:t>hldesign verfügen bei Haustürfüllungen über eine speziell vergütete Oberfläche. Diese spezielle Oberflächenbehandlung ist äußerst unempfindlich und verhindert, dass bei Berührung Fingerabdrücke auf der Oberfläche zurückbleiben.</w:t>
      </w:r>
    </w:p>
    <w:p w:rsidR="00A7079B" w:rsidRDefault="00A7079B" w:rsidP="001A6223">
      <w:pPr>
        <w:spacing w:after="0" w:line="240" w:lineRule="auto"/>
        <w:contextualSpacing/>
        <w:jc w:val="both"/>
      </w:pPr>
    </w:p>
    <w:p w:rsidR="00A7079B" w:rsidRPr="00AD417D" w:rsidRDefault="00A7079B" w:rsidP="001A6223">
      <w:pPr>
        <w:spacing w:after="0" w:line="240" w:lineRule="auto"/>
        <w:contextualSpacing/>
        <w:jc w:val="both"/>
        <w:rPr>
          <w:b/>
        </w:rPr>
      </w:pPr>
      <w:r w:rsidRPr="00AD417D">
        <w:rPr>
          <w:b/>
        </w:rPr>
        <w:t>Pflegeanleitung</w:t>
      </w:r>
    </w:p>
    <w:p w:rsidR="00A7079B" w:rsidRDefault="00A7079B" w:rsidP="001A6223">
      <w:pPr>
        <w:spacing w:after="0" w:line="240" w:lineRule="auto"/>
        <w:contextualSpacing/>
        <w:jc w:val="both"/>
      </w:pPr>
    </w:p>
    <w:p w:rsidR="00A7079B" w:rsidRDefault="00A7079B" w:rsidP="001A6223">
      <w:pPr>
        <w:spacing w:after="0" w:line="240" w:lineRule="auto"/>
        <w:contextualSpacing/>
        <w:jc w:val="both"/>
      </w:pPr>
      <w:r>
        <w:t>Reinigen Sie Ornamentrahmen und</w:t>
      </w:r>
      <w:r w:rsidR="00D64131">
        <w:t xml:space="preserve"> Applikationen in Edelstahldesign analog zu der Oberfläche der Haustürfüllung mit warmen Wasser und einem weichen, sauberen Tuch.</w:t>
      </w:r>
    </w:p>
    <w:p w:rsidR="00D64131" w:rsidRDefault="00D64131" w:rsidP="001A6223">
      <w:pPr>
        <w:spacing w:after="0" w:line="240" w:lineRule="auto"/>
        <w:contextualSpacing/>
        <w:jc w:val="both"/>
      </w:pPr>
      <w:r>
        <w:t>Sollten bei Edelstahlgriffen, erhabenen Edelstahlrahmen und Edelstahl-Zierbügeln Verfärbungen durch Umwelteinflüsse auftreten, empfehlen wir die unmittelbar betroffenen Bauteile mit einem handelsüblichen Edelstahlreiniger zu reinigen.</w:t>
      </w:r>
    </w:p>
    <w:p w:rsidR="00D64131" w:rsidRDefault="00D64131" w:rsidP="001A6223">
      <w:pPr>
        <w:spacing w:after="0" w:line="240" w:lineRule="auto"/>
        <w:contextualSpacing/>
        <w:jc w:val="both"/>
      </w:pPr>
      <w:r>
        <w:t>Achten Sie darauf, dass der Edelstahlreiniger nur auf die erhabenen Ornamentrahmen und Gri</w:t>
      </w:r>
      <w:r w:rsidR="002808E1">
        <w:t xml:space="preserve">ffe aufgetragen wird </w:t>
      </w:r>
      <w:r>
        <w:t>und nicht auf die lackierte/beschichtete Oberfläche de</w:t>
      </w:r>
      <w:r w:rsidR="002808E1">
        <w:t>r</w:t>
      </w:r>
      <w:r>
        <w:t xml:space="preserve"> Haustür. Dieses kann ansonsten zu einer dauerhaften Beschädigung der Oberfläche führen.</w:t>
      </w:r>
    </w:p>
    <w:p w:rsidR="00D64131" w:rsidRDefault="00D64131" w:rsidP="001A6223">
      <w:pPr>
        <w:spacing w:after="0" w:line="240" w:lineRule="auto"/>
        <w:contextualSpacing/>
        <w:jc w:val="both"/>
      </w:pPr>
    </w:p>
    <w:p w:rsidR="00D64131" w:rsidRPr="00AD417D" w:rsidRDefault="00D64131" w:rsidP="001A6223">
      <w:pPr>
        <w:spacing w:after="0" w:line="240" w:lineRule="auto"/>
        <w:contextualSpacing/>
        <w:jc w:val="both"/>
        <w:rPr>
          <w:b/>
        </w:rPr>
      </w:pPr>
      <w:r w:rsidRPr="00AD417D">
        <w:rPr>
          <w:b/>
        </w:rPr>
        <w:t>Wir empfehlen eine wöchentliche Pflege der Haustürfüllung und Zubehörteile.</w:t>
      </w:r>
    </w:p>
    <w:p w:rsidR="00D64131" w:rsidRPr="00AD417D" w:rsidRDefault="00D64131" w:rsidP="001A6223">
      <w:pPr>
        <w:spacing w:after="0" w:line="240" w:lineRule="auto"/>
        <w:contextualSpacing/>
        <w:jc w:val="both"/>
        <w:rPr>
          <w:b/>
        </w:rPr>
      </w:pPr>
      <w:r w:rsidRPr="00AD417D">
        <w:rPr>
          <w:b/>
        </w:rPr>
        <w:t>Bitte beachten Sie unbedingt die oben stehenden Pflegehinweise</w:t>
      </w:r>
      <w:r w:rsidR="00B30125" w:rsidRPr="00AD417D">
        <w:rPr>
          <w:b/>
        </w:rPr>
        <w:t>, denn Oberflächenschäden lassen sich gegebenenfalls nur werkseitig durch eine kostenintensi</w:t>
      </w:r>
      <w:r w:rsidR="002808E1">
        <w:rPr>
          <w:b/>
        </w:rPr>
        <w:t>ve</w:t>
      </w:r>
      <w:r w:rsidR="00B30125" w:rsidRPr="00AD417D">
        <w:rPr>
          <w:b/>
        </w:rPr>
        <w:t xml:space="preserve"> Neubeschichtung der Türfüllung oder, sofern möglich, durch Austausch der betroffenen Teile beseitigen.</w:t>
      </w:r>
    </w:p>
    <w:sectPr w:rsidR="00D64131" w:rsidRPr="00AD417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582DAA"/>
    <w:multiLevelType w:val="hybridMultilevel"/>
    <w:tmpl w:val="430800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ECE"/>
    <w:rsid w:val="001A6223"/>
    <w:rsid w:val="00272434"/>
    <w:rsid w:val="002808E1"/>
    <w:rsid w:val="00961ACE"/>
    <w:rsid w:val="00971F01"/>
    <w:rsid w:val="00A7079B"/>
    <w:rsid w:val="00AD417D"/>
    <w:rsid w:val="00AE2AA7"/>
    <w:rsid w:val="00AF4ED3"/>
    <w:rsid w:val="00B017A2"/>
    <w:rsid w:val="00B30125"/>
    <w:rsid w:val="00C95ECE"/>
    <w:rsid w:val="00D64131"/>
    <w:rsid w:val="00F93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1F0B8D-D197-441A-A167-D2574EA4E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079B"/>
    <w:pPr>
      <w:ind w:left="720"/>
      <w:contextualSpacing/>
    </w:pPr>
  </w:style>
  <w:style w:type="paragraph" w:styleId="Sprechblasentext">
    <w:name w:val="Balloon Text"/>
    <w:basedOn w:val="Standard"/>
    <w:link w:val="SprechblasentextZchn"/>
    <w:uiPriority w:val="99"/>
    <w:semiHidden/>
    <w:unhideWhenUsed/>
    <w:rsid w:val="001A62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62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Gohr</dc:creator>
  <cp:keywords/>
  <dc:description/>
  <cp:lastModifiedBy>Stefan Gohr</cp:lastModifiedBy>
  <cp:revision>2</cp:revision>
  <cp:lastPrinted>2018-04-23T09:56:00Z</cp:lastPrinted>
  <dcterms:created xsi:type="dcterms:W3CDTF">2020-05-13T11:41:00Z</dcterms:created>
  <dcterms:modified xsi:type="dcterms:W3CDTF">2020-05-13T11:41:00Z</dcterms:modified>
</cp:coreProperties>
</file>