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EE" w:rsidRDefault="004D06D5" w:rsidP="004D06D5">
      <w:pPr>
        <w:spacing w:after="0"/>
        <w:rPr>
          <w:u w:val="single"/>
        </w:rPr>
      </w:pPr>
      <w:r w:rsidRPr="004D06D5">
        <w:rPr>
          <w:u w:val="single"/>
        </w:rPr>
        <w:t>Garantiebedingungen der Gohr-Fensterbau GmbH</w:t>
      </w:r>
    </w:p>
    <w:p w:rsidR="004D06D5" w:rsidRDefault="004D06D5" w:rsidP="004D06D5">
      <w:pPr>
        <w:spacing w:after="0"/>
        <w:rPr>
          <w:u w:val="single"/>
        </w:rPr>
      </w:pPr>
    </w:p>
    <w:p w:rsidR="004D06D5" w:rsidRPr="004D06D5" w:rsidRDefault="004D06D5" w:rsidP="004D06D5">
      <w:pPr>
        <w:pStyle w:val="Listenabsatz"/>
        <w:numPr>
          <w:ilvl w:val="0"/>
          <w:numId w:val="1"/>
        </w:numPr>
        <w:spacing w:after="0"/>
        <w:rPr>
          <w:b/>
          <w:u w:val="single"/>
        </w:rPr>
      </w:pPr>
      <w:r w:rsidRPr="004D06D5">
        <w:rPr>
          <w:b/>
        </w:rPr>
        <w:t>Anwendungsbereiche, Begriffsbestimmungen</w:t>
      </w:r>
    </w:p>
    <w:p w:rsidR="00BD6471" w:rsidRDefault="004D06D5" w:rsidP="004D06D5">
      <w:pPr>
        <w:pStyle w:val="Listenabsatz"/>
        <w:spacing w:after="0"/>
      </w:pPr>
      <w:r>
        <w:t>Die Gohr-Fensterbau GmbH übernimmt gegenüber Erstkunden, welche Verbraucher sind, für ihre Produkte eine Herstellergarantie (kurz:</w:t>
      </w:r>
      <w:r w:rsidR="00BD6471">
        <w:t xml:space="preserve"> G</w:t>
      </w:r>
      <w:r>
        <w:t xml:space="preserve">arantie) nach Maßgabe der </w:t>
      </w:r>
    </w:p>
    <w:p w:rsidR="004D06D5" w:rsidRDefault="004D06D5" w:rsidP="004D06D5">
      <w:pPr>
        <w:pStyle w:val="Listenabsatz"/>
        <w:spacing w:after="0"/>
      </w:pPr>
      <w:r>
        <w:t>Garantiebedingungen.</w:t>
      </w:r>
    </w:p>
    <w:p w:rsidR="00BD6471" w:rsidRDefault="00BD6471" w:rsidP="004D06D5">
      <w:pPr>
        <w:pStyle w:val="Listenabsatz"/>
        <w:spacing w:after="0"/>
      </w:pPr>
    </w:p>
    <w:p w:rsidR="00BD6471" w:rsidRDefault="004D06D5" w:rsidP="004D06D5">
      <w:pPr>
        <w:pStyle w:val="Listenabsatz"/>
        <w:spacing w:after="0"/>
      </w:pPr>
      <w:r>
        <w:t xml:space="preserve">„Erstkunde“ ist der Verbraucher, der das Produkt zum </w:t>
      </w:r>
      <w:r w:rsidR="00BD6471">
        <w:t>Zwecke der Nutzung erworben hat.</w:t>
      </w:r>
    </w:p>
    <w:p w:rsidR="004D06D5" w:rsidRDefault="004D06D5" w:rsidP="004D06D5">
      <w:pPr>
        <w:pStyle w:val="Listenabsatz"/>
        <w:spacing w:after="0"/>
      </w:pPr>
    </w:p>
    <w:p w:rsidR="004D06D5" w:rsidRDefault="004D06D5" w:rsidP="004D06D5">
      <w:pPr>
        <w:pStyle w:val="Listenabsatz"/>
        <w:numPr>
          <w:ilvl w:val="0"/>
          <w:numId w:val="1"/>
        </w:numPr>
        <w:spacing w:after="0"/>
        <w:rPr>
          <w:b/>
        </w:rPr>
      </w:pPr>
      <w:r w:rsidRPr="004D06D5">
        <w:rPr>
          <w:b/>
        </w:rPr>
        <w:t xml:space="preserve">Verhältnis der Garantiebedingungen zu den gesetzlichen Bestimmungen </w:t>
      </w:r>
    </w:p>
    <w:p w:rsidR="004D06D5" w:rsidRDefault="004D06D5" w:rsidP="004D06D5">
      <w:pPr>
        <w:pStyle w:val="Listenabsatz"/>
        <w:spacing w:after="0"/>
      </w:pPr>
      <w:r>
        <w:t xml:space="preserve">Die Garantie lässt die gesetzlichen Mängelrechte </w:t>
      </w:r>
      <w:r w:rsidR="006262DD">
        <w:t>des Erstkunden sowie sämtliche sonstige gesetzliche Ansprüche, wie zum Beispiel nach dem Produkthaftungsgesetz, unberührt.</w:t>
      </w:r>
    </w:p>
    <w:p w:rsidR="006262DD" w:rsidRPr="006262DD" w:rsidRDefault="006262DD" w:rsidP="006262DD">
      <w:pPr>
        <w:spacing w:after="0"/>
        <w:rPr>
          <w:b/>
        </w:rPr>
      </w:pPr>
    </w:p>
    <w:p w:rsidR="006262DD" w:rsidRDefault="006262DD" w:rsidP="006262DD">
      <w:pPr>
        <w:pStyle w:val="Listenabsatz"/>
        <w:numPr>
          <w:ilvl w:val="0"/>
          <w:numId w:val="1"/>
        </w:numPr>
        <w:spacing w:after="0"/>
        <w:rPr>
          <w:b/>
        </w:rPr>
      </w:pPr>
      <w:r w:rsidRPr="006262DD">
        <w:rPr>
          <w:b/>
        </w:rPr>
        <w:t>Geltungsbereich der Garantie</w:t>
      </w:r>
    </w:p>
    <w:p w:rsidR="006262DD" w:rsidRDefault="006262DD" w:rsidP="006262DD">
      <w:pPr>
        <w:pStyle w:val="Listenabsatz"/>
        <w:spacing w:after="0"/>
      </w:pPr>
      <w:r>
        <w:t>Die Garantie gilt für Produkte der Gohr-Fensterbau GmbH maßgeblich ab Datum des Verkaufsbelegs.</w:t>
      </w:r>
    </w:p>
    <w:p w:rsidR="00BD6471" w:rsidRDefault="00BD6471" w:rsidP="006262DD">
      <w:pPr>
        <w:pStyle w:val="Listenabsatz"/>
        <w:spacing w:after="0"/>
      </w:pPr>
    </w:p>
    <w:p w:rsidR="006262DD" w:rsidRDefault="006262DD" w:rsidP="006262DD">
      <w:pPr>
        <w:pStyle w:val="Listenabsatz"/>
        <w:numPr>
          <w:ilvl w:val="0"/>
          <w:numId w:val="1"/>
        </w:numPr>
        <w:spacing w:after="0"/>
        <w:rPr>
          <w:b/>
        </w:rPr>
      </w:pPr>
      <w:r w:rsidRPr="006262DD">
        <w:rPr>
          <w:b/>
        </w:rPr>
        <w:t>Umfang der Garantie, Garantiefristen</w:t>
      </w:r>
    </w:p>
    <w:p w:rsidR="006262DD" w:rsidRDefault="006262DD" w:rsidP="006262DD">
      <w:pPr>
        <w:pStyle w:val="Listenabsatz"/>
        <w:spacing w:after="0"/>
      </w:pPr>
      <w:r>
        <w:t>Die Gohr-Fensterbau GmbH garantiert, dass die durch den Verbraucher erworbenen Produkte frei von Material-,</w:t>
      </w:r>
      <w:r w:rsidR="00BD6471">
        <w:t xml:space="preserve"> </w:t>
      </w:r>
      <w:r>
        <w:t>Herstellungs-</w:t>
      </w:r>
      <w:r w:rsidR="00765F2D">
        <w:t xml:space="preserve"> </w:t>
      </w:r>
      <w:r>
        <w:t>und Konstruktionsfehlern sind.</w:t>
      </w:r>
    </w:p>
    <w:p w:rsidR="00BD6471" w:rsidRDefault="00BD6471" w:rsidP="006262DD">
      <w:pPr>
        <w:pStyle w:val="Listenabsatz"/>
        <w:spacing w:after="0"/>
      </w:pPr>
    </w:p>
    <w:p w:rsidR="006262DD" w:rsidRDefault="006262DD" w:rsidP="006262DD">
      <w:pPr>
        <w:pStyle w:val="Listenabsatz"/>
        <w:spacing w:after="0"/>
      </w:pPr>
      <w:r>
        <w:t>Maßgeblich hierfür ist der Stand der Technik zum Zeitpunkt der Herstellung.</w:t>
      </w:r>
    </w:p>
    <w:p w:rsidR="00BD6471" w:rsidRDefault="00BD6471" w:rsidP="006262DD">
      <w:pPr>
        <w:pStyle w:val="Listenabsatz"/>
        <w:spacing w:after="0"/>
      </w:pPr>
    </w:p>
    <w:p w:rsidR="006262DD" w:rsidRDefault="006262DD" w:rsidP="006262DD">
      <w:pPr>
        <w:pStyle w:val="Listenabsatz"/>
        <w:spacing w:after="0"/>
      </w:pPr>
      <w:r>
        <w:t>Das Produkt muss den Fehler, welcher maßgeblich den Schaden verursacht hat, bereits zum Zeitpunkt der Herstellung aufgewiesen haben.</w:t>
      </w:r>
    </w:p>
    <w:p w:rsidR="00BD6471" w:rsidRDefault="00BD6471" w:rsidP="006262DD">
      <w:pPr>
        <w:pStyle w:val="Listenabsatz"/>
        <w:spacing w:after="0"/>
      </w:pPr>
    </w:p>
    <w:p w:rsidR="006262DD" w:rsidRDefault="00BD6471" w:rsidP="006262DD">
      <w:pPr>
        <w:pStyle w:val="Listenabsatz"/>
        <w:spacing w:after="0"/>
      </w:pPr>
      <w:r>
        <w:t>Die Garantie gilt auss</w:t>
      </w:r>
      <w:r w:rsidR="006262DD">
        <w:t>chließlich für folgende Produkte und Zeiträume:</w:t>
      </w:r>
    </w:p>
    <w:p w:rsidR="006262DD" w:rsidRDefault="006262DD" w:rsidP="006262DD">
      <w:pPr>
        <w:pStyle w:val="Listenabsatz"/>
        <w:numPr>
          <w:ilvl w:val="0"/>
          <w:numId w:val="2"/>
        </w:numPr>
        <w:spacing w:after="0"/>
      </w:pPr>
      <w:r>
        <w:t>Fenst</w:t>
      </w:r>
      <w:r w:rsidR="009B2457">
        <w:t xml:space="preserve">er und Türen incl. Verglasung: </w:t>
      </w:r>
      <w:bookmarkStart w:id="0" w:name="_GoBack"/>
      <w:bookmarkEnd w:id="0"/>
      <w:r>
        <w:t xml:space="preserve"> Jahre</w:t>
      </w:r>
    </w:p>
    <w:p w:rsidR="006262DD" w:rsidRDefault="006262DD" w:rsidP="006262DD">
      <w:pPr>
        <w:pStyle w:val="Listenabsatz"/>
        <w:numPr>
          <w:ilvl w:val="0"/>
          <w:numId w:val="2"/>
        </w:numPr>
        <w:spacing w:after="0"/>
      </w:pPr>
      <w:r>
        <w:t>Jalousien, Raffstores, Rollläden: 2 Jahre</w:t>
      </w:r>
    </w:p>
    <w:p w:rsidR="00A80B1F" w:rsidRDefault="00A80B1F" w:rsidP="00A80B1F">
      <w:pPr>
        <w:pStyle w:val="Listenabsatz"/>
        <w:numPr>
          <w:ilvl w:val="0"/>
          <w:numId w:val="2"/>
        </w:numPr>
        <w:spacing w:after="0"/>
      </w:pPr>
      <w:r>
        <w:t>Andere Produkte: 2 Jahre</w:t>
      </w:r>
      <w:r>
        <w:tab/>
      </w:r>
    </w:p>
    <w:p w:rsidR="00BD6471" w:rsidRDefault="00BD6471" w:rsidP="00A80B1F">
      <w:pPr>
        <w:pStyle w:val="Listenabsatz"/>
        <w:numPr>
          <w:ilvl w:val="0"/>
          <w:numId w:val="2"/>
        </w:numPr>
        <w:spacing w:after="0"/>
      </w:pPr>
    </w:p>
    <w:p w:rsidR="00A80B1F" w:rsidRDefault="00A80B1F" w:rsidP="00A80B1F">
      <w:pPr>
        <w:spacing w:after="0"/>
        <w:ind w:left="720"/>
      </w:pPr>
      <w:r>
        <w:t>Die Garantiefristen verlängern sich nicht auf Grund der Gewährung von Leistungen, insbesondere nicht bei Instandsetzung oder Austausch.</w:t>
      </w:r>
    </w:p>
    <w:p w:rsidR="00BD6471" w:rsidRDefault="00BD6471" w:rsidP="00A80B1F">
      <w:pPr>
        <w:spacing w:after="0"/>
        <w:ind w:left="720"/>
      </w:pPr>
    </w:p>
    <w:p w:rsidR="00A80B1F" w:rsidRDefault="00A80B1F" w:rsidP="00A80B1F">
      <w:pPr>
        <w:spacing w:after="0"/>
        <w:ind w:left="720"/>
      </w:pPr>
      <w:r>
        <w:t>Ausgeschlossen von Garantieleistungen sind die Teile, welche durch Gebrauch des Produktes einem Verschleiß unterliegen bzw. fachgerecht gewartet werden müssen.</w:t>
      </w:r>
    </w:p>
    <w:p w:rsidR="00A80B1F" w:rsidRDefault="00A80B1F" w:rsidP="00A80B1F">
      <w:pPr>
        <w:spacing w:after="0"/>
        <w:ind w:left="720"/>
      </w:pPr>
    </w:p>
    <w:p w:rsidR="00A80B1F" w:rsidRDefault="00A80B1F" w:rsidP="00A80B1F">
      <w:pPr>
        <w:pStyle w:val="Listenabsatz"/>
        <w:numPr>
          <w:ilvl w:val="0"/>
          <w:numId w:val="1"/>
        </w:numPr>
        <w:spacing w:after="0"/>
        <w:rPr>
          <w:b/>
        </w:rPr>
      </w:pPr>
      <w:r w:rsidRPr="00A80B1F">
        <w:rPr>
          <w:b/>
        </w:rPr>
        <w:t>Voraussetzungen für die Inanspruchnahme von Garantieleistungen</w:t>
      </w:r>
    </w:p>
    <w:p w:rsidR="00A80B1F" w:rsidRDefault="00A80B1F" w:rsidP="00A80B1F">
      <w:pPr>
        <w:spacing w:after="0"/>
        <w:ind w:left="708"/>
      </w:pPr>
      <w:r>
        <w:t>Voraussetzung für die Inanspruchnahme von Garantieleistungen ist der ordentliche und nutzungsbestimmte Gebrauch der Produkte der Gohr-Fensterbau GmbH in Übereinstimmung mit den von uns ausgestell</w:t>
      </w:r>
      <w:r w:rsidR="001C1329">
        <w:t>ten Pflege-,</w:t>
      </w:r>
      <w:r w:rsidR="00765F2D">
        <w:t xml:space="preserve"> </w:t>
      </w:r>
      <w:r w:rsidR="001C1329">
        <w:t>Nutzungs-sowie Wart</w:t>
      </w:r>
      <w:r>
        <w:t xml:space="preserve">ungsrichtlinien </w:t>
      </w:r>
      <w:r w:rsidR="001C1329">
        <w:t>und der damit einhergehenden fachgerechten Wartung.</w:t>
      </w:r>
    </w:p>
    <w:p w:rsidR="00BD6471" w:rsidRDefault="00BD6471" w:rsidP="00A80B1F">
      <w:pPr>
        <w:spacing w:after="0"/>
        <w:ind w:left="708"/>
      </w:pPr>
    </w:p>
    <w:p w:rsidR="00BD6471" w:rsidRDefault="00BD6471" w:rsidP="00A80B1F">
      <w:pPr>
        <w:spacing w:after="0"/>
        <w:ind w:left="708"/>
      </w:pPr>
    </w:p>
    <w:p w:rsidR="001C1329" w:rsidRDefault="001C1329" w:rsidP="00A80B1F">
      <w:pPr>
        <w:spacing w:after="0"/>
        <w:ind w:left="708"/>
      </w:pPr>
      <w:r>
        <w:t>Weitere Voraussetzung für die Inanspruchnahme von Garantieleistungen ist, dass der Verbraucher binnen 2 Monaten ab Beginn der vollständigen Nutzung der Leistungen und Produkte der Gohr-Fensterbau GmbH die vollständige Nutzung anzeigt und daraus resultierend seine Garantieansprüche durch Abschluss eines Wartungsvertrages erwirkt.</w:t>
      </w:r>
    </w:p>
    <w:p w:rsidR="00BD6471" w:rsidRDefault="00BD6471" w:rsidP="00A80B1F">
      <w:pPr>
        <w:spacing w:after="0"/>
        <w:ind w:left="708"/>
      </w:pPr>
    </w:p>
    <w:p w:rsidR="001C1329" w:rsidRDefault="001C1329" w:rsidP="00A80B1F">
      <w:pPr>
        <w:spacing w:after="0"/>
        <w:ind w:left="708"/>
      </w:pPr>
      <w:r>
        <w:lastRenderedPageBreak/>
        <w:t xml:space="preserve">Der Nachweis, dass die genannten Voraussetzungen für die Inanspruchnahme vorliegen, obliegt dem Verbraucher. </w:t>
      </w:r>
    </w:p>
    <w:p w:rsidR="00BD6471" w:rsidRDefault="00BD6471" w:rsidP="00A80B1F">
      <w:pPr>
        <w:spacing w:after="0"/>
        <w:ind w:left="708"/>
      </w:pPr>
    </w:p>
    <w:p w:rsidR="00765F2D" w:rsidRPr="00765F2D" w:rsidRDefault="00765F2D" w:rsidP="00765F2D">
      <w:pPr>
        <w:pStyle w:val="Listenabsatz"/>
        <w:numPr>
          <w:ilvl w:val="0"/>
          <w:numId w:val="1"/>
        </w:numPr>
        <w:spacing w:after="0"/>
        <w:rPr>
          <w:b/>
        </w:rPr>
      </w:pPr>
      <w:r w:rsidRPr="00765F2D">
        <w:rPr>
          <w:b/>
        </w:rPr>
        <w:t>Garantieleistungen</w:t>
      </w:r>
    </w:p>
    <w:p w:rsidR="00765F2D" w:rsidRDefault="00765F2D" w:rsidP="00765F2D">
      <w:pPr>
        <w:pStyle w:val="Listenabsatz"/>
        <w:spacing w:after="0"/>
      </w:pPr>
      <w:r>
        <w:t>Die Gohr-Fensterbau GmbH wird das fehlerhafte Produkt im Garantiefall nach eigener Wahl instand</w:t>
      </w:r>
      <w:r w:rsidR="00BD6471">
        <w:t xml:space="preserve"> </w:t>
      </w:r>
      <w:r>
        <w:t>setzen, austauschen oder dem Verbraucher Zug um Zug gegen Rückgabe des fehlerhaften Produktes den Kaufpreis erstatten.</w:t>
      </w:r>
    </w:p>
    <w:p w:rsidR="00BD6471" w:rsidRDefault="00BD6471" w:rsidP="00765F2D">
      <w:pPr>
        <w:pStyle w:val="Listenabsatz"/>
        <w:spacing w:after="0"/>
      </w:pPr>
    </w:p>
    <w:p w:rsidR="00BD6471" w:rsidRDefault="00765F2D" w:rsidP="00765F2D">
      <w:pPr>
        <w:pStyle w:val="Listenabsatz"/>
        <w:spacing w:after="0"/>
      </w:pPr>
      <w:r>
        <w:t xml:space="preserve">Die Instandsetzung erfolgt durch einen Fachhandwerker gemäß den örtlichen Gegebenheiten. </w:t>
      </w:r>
    </w:p>
    <w:p w:rsidR="00BD6471" w:rsidRDefault="00BD6471" w:rsidP="00765F2D">
      <w:pPr>
        <w:pStyle w:val="Listenabsatz"/>
        <w:spacing w:after="0"/>
      </w:pPr>
    </w:p>
    <w:p w:rsidR="00765F2D" w:rsidRDefault="00765F2D" w:rsidP="00765F2D">
      <w:pPr>
        <w:pStyle w:val="Listenabsatz"/>
        <w:spacing w:after="0"/>
      </w:pPr>
      <w:r>
        <w:t>In diesem Fall umfasst die Garantie neben den Kosten des Fachhandwerkers auch die kostenlose Ersatzteillieferung.</w:t>
      </w:r>
    </w:p>
    <w:p w:rsidR="00BD6471" w:rsidRDefault="00BD6471" w:rsidP="00765F2D">
      <w:pPr>
        <w:pStyle w:val="Listenabsatz"/>
        <w:spacing w:after="0"/>
      </w:pPr>
    </w:p>
    <w:p w:rsidR="0030262B" w:rsidRDefault="00765F2D" w:rsidP="00765F2D">
      <w:pPr>
        <w:pStyle w:val="Listenabsatz"/>
        <w:spacing w:after="0"/>
      </w:pPr>
      <w:r>
        <w:t>Der Verbraucher hat dem Fachhandwerker das instand zu setzende Produkt zugänglich zu machen.</w:t>
      </w:r>
    </w:p>
    <w:p w:rsidR="00BD6471" w:rsidRDefault="00BD6471" w:rsidP="00765F2D">
      <w:pPr>
        <w:pStyle w:val="Listenabsatz"/>
        <w:spacing w:after="0"/>
      </w:pPr>
    </w:p>
    <w:p w:rsidR="00765F2D" w:rsidRDefault="0030262B" w:rsidP="00765F2D">
      <w:pPr>
        <w:pStyle w:val="Listenabsatz"/>
        <w:spacing w:after="0"/>
      </w:pPr>
      <w:r>
        <w:t>Der Austausch eines defekten Produktes, welches außerhalb den in Punkt 5 genannten Anforderungen fällt, erfolgt für den Verbraucher kostenfrei.</w:t>
      </w:r>
      <w:r w:rsidR="00765F2D">
        <w:t xml:space="preserve"> </w:t>
      </w:r>
    </w:p>
    <w:p w:rsidR="00D148A2" w:rsidRDefault="00D148A2" w:rsidP="00765F2D">
      <w:pPr>
        <w:pStyle w:val="Listenabsatz"/>
        <w:spacing w:after="0"/>
      </w:pPr>
    </w:p>
    <w:p w:rsidR="00D148A2" w:rsidRDefault="00D148A2" w:rsidP="00765F2D">
      <w:pPr>
        <w:pStyle w:val="Listenabsatz"/>
        <w:spacing w:after="0"/>
      </w:pPr>
      <w:r>
        <w:t>Voraussetzung für Garantieansprüche ist die Einhaltung der Garantierichtlinien durch den Verbraucher.</w:t>
      </w:r>
    </w:p>
    <w:p w:rsidR="0030262B" w:rsidRDefault="0030262B" w:rsidP="0030262B">
      <w:pPr>
        <w:spacing w:after="0"/>
        <w:rPr>
          <w:b/>
        </w:rPr>
      </w:pPr>
    </w:p>
    <w:p w:rsidR="0030262B" w:rsidRDefault="0030262B" w:rsidP="0030262B">
      <w:pPr>
        <w:pStyle w:val="Listenabsatz"/>
        <w:numPr>
          <w:ilvl w:val="0"/>
          <w:numId w:val="1"/>
        </w:numPr>
        <w:spacing w:after="0"/>
        <w:rPr>
          <w:b/>
        </w:rPr>
      </w:pPr>
      <w:r>
        <w:rPr>
          <w:b/>
        </w:rPr>
        <w:t>Garantieausschlüsse</w:t>
      </w:r>
    </w:p>
    <w:p w:rsidR="0030262B" w:rsidRDefault="0030262B" w:rsidP="0030262B">
      <w:pPr>
        <w:pStyle w:val="Listenabsatz"/>
        <w:spacing w:after="0"/>
      </w:pPr>
      <w:r>
        <w:t>Die seitens der Gohr-Fensterbau zugesicherte Garantie gilt nicht für Schäden infolge unsachgemäßer Montage/Wartung durch den Verbraucher sowie infolge unsachgemäßen Gebrauchs.</w:t>
      </w:r>
    </w:p>
    <w:p w:rsidR="00BD6471" w:rsidRDefault="00BD6471" w:rsidP="0030262B">
      <w:pPr>
        <w:pStyle w:val="Listenabsatz"/>
        <w:spacing w:after="0"/>
      </w:pPr>
    </w:p>
    <w:p w:rsidR="0030262B" w:rsidRDefault="0030262B" w:rsidP="0030262B">
      <w:pPr>
        <w:pStyle w:val="Listenabsatz"/>
        <w:spacing w:after="0"/>
      </w:pPr>
      <w:r>
        <w:t>Der Garantieanspruch erstreckt sich nicht auf Verschleißteile, wie z. B Dichtungen, Gurtwickler etc., welche ständig unter mechanischer Beanspruchung stehen.</w:t>
      </w:r>
    </w:p>
    <w:p w:rsidR="00BD6471" w:rsidRDefault="00BD6471" w:rsidP="0030262B">
      <w:pPr>
        <w:pStyle w:val="Listenabsatz"/>
        <w:spacing w:after="0"/>
      </w:pPr>
    </w:p>
    <w:p w:rsidR="0030262B" w:rsidRDefault="0030262B" w:rsidP="0030262B">
      <w:pPr>
        <w:pStyle w:val="Listenabsatz"/>
        <w:spacing w:after="0"/>
      </w:pPr>
      <w:r>
        <w:t>Des Weiteren sind Garantieansprüche ausgeschlossen, wenn es Abweichungen von der vertragsgemäßen Beschaffenheit, die auf den Gebrauchswert keinen Einfluss haben, gibt.</w:t>
      </w:r>
    </w:p>
    <w:p w:rsidR="00BD6471" w:rsidRDefault="00BD6471" w:rsidP="0030262B">
      <w:pPr>
        <w:pStyle w:val="Listenabsatz"/>
        <w:spacing w:after="0"/>
      </w:pPr>
    </w:p>
    <w:p w:rsidR="0030262B" w:rsidRDefault="0030262B" w:rsidP="0030262B">
      <w:pPr>
        <w:pStyle w:val="Listenabsatz"/>
        <w:spacing w:after="0"/>
      </w:pPr>
      <w:r>
        <w:t xml:space="preserve">Hierzu gehören u.a. Farbabweichungen, Verfärbungen oder </w:t>
      </w:r>
      <w:proofErr w:type="spellStart"/>
      <w:r>
        <w:t>Verblassungen</w:t>
      </w:r>
      <w:proofErr w:type="spellEnd"/>
      <w:r>
        <w:t xml:space="preserve"> infolge natürlicher Einflüsse (Sonneneinstrahlung, Spritzwasser etc.). </w:t>
      </w:r>
    </w:p>
    <w:p w:rsidR="00BD6471" w:rsidRDefault="00BD6471" w:rsidP="0030262B">
      <w:pPr>
        <w:pStyle w:val="Listenabsatz"/>
        <w:spacing w:after="0"/>
      </w:pPr>
    </w:p>
    <w:p w:rsidR="00BD6471" w:rsidRDefault="0030262B" w:rsidP="0030262B">
      <w:pPr>
        <w:pStyle w:val="Listenabsatz"/>
        <w:spacing w:after="0"/>
      </w:pPr>
      <w:r>
        <w:t>Sämtliche Fälle höherer Gewalt (Streik, Aussperrung, Krieg, politische Unruhen</w:t>
      </w:r>
      <w:r w:rsidR="00BD6471">
        <w:t>, Naturkatastrophen etc.) sind von der Garantie ausgenommen.</w:t>
      </w:r>
    </w:p>
    <w:p w:rsidR="00D148A2" w:rsidRDefault="00D148A2" w:rsidP="0030262B">
      <w:pPr>
        <w:pStyle w:val="Listenabsatz"/>
        <w:spacing w:after="0"/>
      </w:pPr>
    </w:p>
    <w:p w:rsidR="00D148A2" w:rsidRDefault="00D148A2" w:rsidP="0030262B">
      <w:pPr>
        <w:pStyle w:val="Listenabsatz"/>
        <w:spacing w:after="0"/>
      </w:pPr>
      <w:r>
        <w:t>Ausgenommen von der Garantie sind die Verwendung unserer Produkte in Nassbereichen wie Saunen, Schwimmbädern oder anderer ständig feuchter Räume.</w:t>
      </w:r>
    </w:p>
    <w:p w:rsidR="00BD6471" w:rsidRDefault="00BD6471" w:rsidP="0030262B">
      <w:pPr>
        <w:pStyle w:val="Listenabsatz"/>
        <w:spacing w:after="0"/>
      </w:pPr>
    </w:p>
    <w:p w:rsidR="00BD6471" w:rsidRDefault="00BD6471" w:rsidP="0030262B">
      <w:pPr>
        <w:pStyle w:val="Listenabsatz"/>
        <w:spacing w:after="0"/>
      </w:pPr>
      <w:r>
        <w:t xml:space="preserve">Über die in Ziffer 6 genannten Leistungen hinausgehende Ansprüche aus dieser Garantie sind ausgeschlossen. </w:t>
      </w:r>
    </w:p>
    <w:p w:rsidR="0030262B" w:rsidRPr="0030262B" w:rsidRDefault="00BD6471" w:rsidP="0030262B">
      <w:pPr>
        <w:pStyle w:val="Listenabsatz"/>
        <w:spacing w:after="0"/>
      </w:pPr>
      <w:r>
        <w:t>Ansprüche auf Ersatz von Vermögens-und sonstigen Folgeschäden oder aus Produkthaftung bestehen ausschließlich nach Maßgabe der zwingend bindenden gesetzlichen Vorschriften.</w:t>
      </w:r>
    </w:p>
    <w:sectPr w:rsidR="0030262B" w:rsidRPr="003026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83BDA"/>
    <w:multiLevelType w:val="hybridMultilevel"/>
    <w:tmpl w:val="D5407C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06454"/>
    <w:multiLevelType w:val="hybridMultilevel"/>
    <w:tmpl w:val="AF0E18F0"/>
    <w:lvl w:ilvl="0" w:tplc="518AA19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D5"/>
    <w:rsid w:val="001C1329"/>
    <w:rsid w:val="0030262B"/>
    <w:rsid w:val="004D06D5"/>
    <w:rsid w:val="006262DD"/>
    <w:rsid w:val="00765F2D"/>
    <w:rsid w:val="009B2457"/>
    <w:rsid w:val="00A80B1F"/>
    <w:rsid w:val="00BD6471"/>
    <w:rsid w:val="00D148A2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FFE6B-7606-42AA-AAE9-9D2B215E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6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Gohr</dc:creator>
  <cp:keywords/>
  <dc:description/>
  <cp:lastModifiedBy>Stefan Gohr</cp:lastModifiedBy>
  <cp:revision>2</cp:revision>
  <cp:lastPrinted>2016-03-07T11:44:00Z</cp:lastPrinted>
  <dcterms:created xsi:type="dcterms:W3CDTF">2020-05-13T07:40:00Z</dcterms:created>
  <dcterms:modified xsi:type="dcterms:W3CDTF">2020-05-13T07:40:00Z</dcterms:modified>
</cp:coreProperties>
</file>